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1A" w:rsidRPr="006C4E00" w:rsidRDefault="00F2171A" w:rsidP="006C4E00">
      <w:pPr>
        <w:keepNext/>
        <w:framePr w:dropCap="drop" w:lines="3" w:h="986" w:hRule="exact" w:hSpace="144" w:wrap="around" w:vAnchor="text" w:hAnchor="page" w:x="1071" w:y="77"/>
        <w:spacing w:after="0" w:line="986" w:lineRule="exact"/>
        <w:textAlignment w:val="baseline"/>
        <w:rPr>
          <w:rStyle w:val="Strong"/>
          <w:rFonts w:ascii="Haettenschweiler" w:hAnsi="Haettenschweiler" w:cstheme="minorHAnsi"/>
          <w:b w:val="0"/>
          <w:color w:val="1F497D" w:themeColor="text2"/>
          <w:position w:val="-6"/>
          <w:sz w:val="115"/>
          <w:szCs w:val="118"/>
        </w:rPr>
      </w:pPr>
      <w:r w:rsidRPr="006C4E00">
        <w:rPr>
          <w:rStyle w:val="Strong"/>
          <w:rFonts w:ascii="Haettenschweiler" w:hAnsi="Haettenschweiler" w:cstheme="minorHAnsi"/>
          <w:b w:val="0"/>
          <w:color w:val="1F497D" w:themeColor="text2"/>
          <w:position w:val="-6"/>
          <w:sz w:val="115"/>
          <w:szCs w:val="118"/>
        </w:rPr>
        <w:t>BRUCE EVES</w:t>
      </w:r>
    </w:p>
    <w:p w:rsidR="000C4BCE" w:rsidRPr="006C4E00" w:rsidRDefault="000C4BCE" w:rsidP="006C4E00">
      <w:pPr>
        <w:keepNext/>
        <w:framePr w:dropCap="drop" w:lines="3" w:h="1005" w:hRule="exact" w:hSpace="144" w:wrap="around" w:vAnchor="text" w:hAnchor="page" w:x="1089" w:y="5155"/>
        <w:spacing w:after="0" w:line="1005" w:lineRule="exact"/>
        <w:textAlignment w:val="baseline"/>
        <w:rPr>
          <w:rFonts w:ascii="Haettenschweiler" w:hAnsi="Haettenschweiler" w:cstheme="minorHAnsi"/>
          <w:color w:val="1F497D" w:themeColor="text2"/>
          <w:position w:val="-6"/>
          <w:sz w:val="118"/>
          <w:szCs w:val="101"/>
        </w:rPr>
      </w:pPr>
      <w:r w:rsidRPr="006C4E00">
        <w:rPr>
          <w:rFonts w:ascii="Haettenschweiler" w:hAnsi="Haettenschweiler" w:cstheme="minorHAnsi"/>
          <w:color w:val="1F497D" w:themeColor="text2"/>
          <w:position w:val="-6"/>
          <w:sz w:val="118"/>
          <w:szCs w:val="101"/>
        </w:rPr>
        <w:t>ARTIST’S STATEMENT</w:t>
      </w:r>
    </w:p>
    <w:p w:rsidR="00CD223B" w:rsidRPr="002A615B" w:rsidRDefault="00F2171A" w:rsidP="006C4E00">
      <w:pPr>
        <w:spacing w:after="0"/>
        <w:jc w:val="both"/>
        <w:rPr>
          <w:rFonts w:ascii="Garamond" w:hAnsi="Garamond"/>
          <w:sz w:val="30"/>
          <w:szCs w:val="30"/>
        </w:rPr>
      </w:pP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As an amalgam of Aubrey Beardsley and Johnny Rotten, my conceptually-driven art practice has been directly infl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u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enced by the theoretical issues raised by pe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r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formance and behaviour art, and gained resonance from my experience as co-founder and chief archivist of the International Gay History Archive (now housed in the Rare Books and Manuscript division of the New York Public Library). While working in a number of media – photo-based works, texts, DVD projects, and in the past pe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r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formance, recordings, and installation works – from the earliest point in my career I have delved into the question of the so-called "gay sensibility", and the proposition explored in much of this is that it should be possible to be simultaneously hot and sweaty and critical and d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e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tached. It is desirable – even exhilarating – to question the givens of our cultural baggage while at the same time allowing ourselves to be wrapped in its brawny arms. If there is any theme that unites </w:t>
      </w:r>
      <w:r w:rsidR="002A615B" w:rsidRPr="002A615B">
        <w:rPr>
          <w:rStyle w:val="Strong"/>
          <w:rFonts w:ascii="Garamond" w:hAnsi="Garamond" w:cstheme="minorHAnsi"/>
          <w:b w:val="0"/>
          <w:sz w:val="30"/>
          <w:szCs w:val="30"/>
        </w:rPr>
        <w:t>this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disparate body of work it is that it concentrates on the representative ge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s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tures of maleness, their signifiers, and their remains. </w:t>
      </w:r>
      <w:r w:rsidR="002A615B" w:rsidRPr="006C4E00">
        <w:rPr>
          <w:rStyle w:val="Strong"/>
          <w:rFonts w:ascii="Garamond" w:hAnsi="Garamond" w:cstheme="minorHAnsi"/>
          <w:b w:val="0"/>
          <w:color w:val="1F497D" w:themeColor="text2"/>
          <w:sz w:val="30"/>
          <w:szCs w:val="30"/>
        </w:rPr>
        <w:t>¶</w:t>
      </w:r>
      <w:r w:rsidR="002A615B" w:rsidRPr="002A615B">
        <w:rPr>
          <w:rStyle w:val="Strong"/>
          <w:rFonts w:ascii="Garamond" w:hAnsi="Garamond" w:cstheme="minorHAnsi"/>
          <w:b w:val="0"/>
          <w:color w:val="FF0000"/>
          <w:sz w:val="30"/>
          <w:szCs w:val="30"/>
        </w:rPr>
        <w:t xml:space="preserve"> 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Working against the backdrop of a global art practice that is all too often a self-contained tautology, I have established a presence internationally throug</w:t>
      </w:r>
      <w:r w:rsidR="002A615B" w:rsidRPr="002A615B">
        <w:rPr>
          <w:rStyle w:val="Strong"/>
          <w:rFonts w:ascii="Garamond" w:hAnsi="Garamond" w:cstheme="minorHAnsi"/>
          <w:b w:val="0"/>
          <w:sz w:val="30"/>
          <w:szCs w:val="30"/>
        </w:rPr>
        <w:t>h particip</w:t>
      </w:r>
      <w:r w:rsidR="002A615B" w:rsidRPr="002A615B">
        <w:rPr>
          <w:rStyle w:val="Strong"/>
          <w:rFonts w:ascii="Garamond" w:hAnsi="Garamond" w:cstheme="minorHAnsi"/>
          <w:b w:val="0"/>
          <w:sz w:val="30"/>
          <w:szCs w:val="30"/>
        </w:rPr>
        <w:t>a</w:t>
      </w:r>
      <w:r w:rsidR="002A615B" w:rsidRPr="002A615B">
        <w:rPr>
          <w:rStyle w:val="Strong"/>
          <w:rFonts w:ascii="Garamond" w:hAnsi="Garamond" w:cstheme="minorHAnsi"/>
          <w:b w:val="0"/>
          <w:sz w:val="30"/>
          <w:szCs w:val="30"/>
        </w:rPr>
        <w:t>tion in exhibitions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and festivals in Argentina, Brazil, Britain, Cuba, Germany, India, the Nethe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r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lands, Spain, Thailand, and Venezuela; and </w:t>
      </w:r>
      <w:r w:rsidR="002A615B" w:rsidRPr="002A615B">
        <w:rPr>
          <w:rStyle w:val="Strong"/>
          <w:rFonts w:ascii="Garamond" w:hAnsi="Garamond" w:cstheme="minorHAnsi"/>
          <w:b w:val="0"/>
          <w:sz w:val="30"/>
          <w:szCs w:val="30"/>
        </w:rPr>
        <w:t>represented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in collections as diverse as the M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u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seum of Modern Art in New York and the Tom of Finland Fou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n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dation. </w:t>
      </w:r>
      <w:r w:rsidRPr="006C4E00">
        <w:rPr>
          <w:rStyle w:val="Strong"/>
          <w:rFonts w:ascii="Garamond" w:hAnsi="Garamond" w:cstheme="minorHAnsi"/>
          <w:b w:val="0"/>
          <w:color w:val="1F497D" w:themeColor="text2"/>
          <w:sz w:val="30"/>
          <w:szCs w:val="30"/>
        </w:rPr>
        <w:t>¶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</w:t>
      </w:r>
      <w:proofErr w:type="gramStart"/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As</w:t>
      </w:r>
      <w:proofErr w:type="gramEnd"/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an artist I've positioning myself as an ironic spectator. Cherry-picking at will from mutually exclusive sources – the morning headlines, the official record of 20th century art, the signs and signifiers of the gay male underground, as well as plumbing the well of my </w:t>
      </w:r>
      <w:r w:rsidR="002A615B"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own 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internal zeitgeist. This has allowed me to explore the spaces between these charged relationships by crea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t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ing </w:t>
      </w:r>
      <w:r w:rsidRPr="002A615B">
        <w:rPr>
          <w:rFonts w:ascii="Garamond" w:hAnsi="Garamond"/>
          <w:sz w:val="30"/>
          <w:szCs w:val="30"/>
        </w:rPr>
        <w:t xml:space="preserve">a series of 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disru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p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tive juxtapositions that explore the</w:t>
      </w:r>
      <w:r w:rsidRPr="002A615B">
        <w:rPr>
          <w:rFonts w:ascii="Garamond" w:hAnsi="Garamond"/>
          <w:sz w:val="30"/>
          <w:szCs w:val="30"/>
        </w:rPr>
        <w:t xml:space="preserve"> interconnectedness of masculinity, aging, bias, history, and data collection presented </w:t>
      </w:r>
      <w:r w:rsidRPr="002A615B">
        <w:rPr>
          <w:rFonts w:ascii="Garamond" w:hAnsi="Garamond" w:cstheme="minorHAnsi"/>
          <w:sz w:val="30"/>
          <w:szCs w:val="30"/>
        </w:rPr>
        <w:t xml:space="preserve">through the mashed-up lens of gay history, art history, and my history 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yet, frustrate any simple narrative reading. </w:t>
      </w:r>
      <w:r w:rsidR="002A615B" w:rsidRPr="006C4E00">
        <w:rPr>
          <w:rStyle w:val="Strong"/>
          <w:rFonts w:ascii="Garamond" w:hAnsi="Garamond" w:cstheme="minorHAnsi"/>
          <w:b w:val="0"/>
          <w:color w:val="1F497D" w:themeColor="text2"/>
          <w:sz w:val="30"/>
          <w:szCs w:val="30"/>
        </w:rPr>
        <w:t>¶</w:t>
      </w:r>
      <w:r w:rsidR="002A615B" w:rsidRPr="002A615B">
        <w:rPr>
          <w:rStyle w:val="Strong"/>
          <w:rFonts w:ascii="Garamond" w:hAnsi="Garamond" w:cstheme="minorHAnsi"/>
          <w:b w:val="0"/>
          <w:color w:val="FF0000"/>
          <w:sz w:val="30"/>
          <w:szCs w:val="30"/>
        </w:rPr>
        <w:t xml:space="preserve"> </w:t>
      </w:r>
      <w:proofErr w:type="gramStart"/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The</w:t>
      </w:r>
      <w:proofErr w:type="gramEnd"/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works </w:t>
      </w:r>
      <w:r w:rsidR="002A615B" w:rsidRPr="002A615B">
        <w:rPr>
          <w:rStyle w:val="Strong"/>
          <w:rFonts w:ascii="Garamond" w:hAnsi="Garamond" w:cstheme="minorHAnsi"/>
          <w:b w:val="0"/>
          <w:sz w:val="30"/>
          <w:szCs w:val="30"/>
        </w:rPr>
        <w:t>are</w:t>
      </w:r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neither decorative nor self-consciously political. Ironically, a critique of masculinity has gone largely unexplored. Herein </w:t>
      </w:r>
      <w:proofErr w:type="gramStart"/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>lies</w:t>
      </w:r>
      <w:proofErr w:type="gramEnd"/>
      <w:r w:rsidRPr="002A615B">
        <w:rPr>
          <w:rStyle w:val="Strong"/>
          <w:rFonts w:ascii="Garamond" w:hAnsi="Garamond" w:cstheme="minorHAnsi"/>
          <w:b w:val="0"/>
          <w:sz w:val="30"/>
          <w:szCs w:val="30"/>
        </w:rPr>
        <w:t xml:space="preserve"> the challenge. </w:t>
      </w:r>
      <w:r w:rsidRPr="002A615B">
        <w:rPr>
          <w:rFonts w:ascii="Garamond" w:hAnsi="Garamond" w:cstheme="minorHAnsi"/>
          <w:sz w:val="30"/>
          <w:szCs w:val="30"/>
        </w:rPr>
        <w:t>The</w:t>
      </w:r>
      <w:r w:rsidR="002A615B" w:rsidRPr="002A615B">
        <w:rPr>
          <w:rFonts w:ascii="Garamond" w:hAnsi="Garamond" w:cstheme="minorHAnsi"/>
          <w:sz w:val="30"/>
          <w:szCs w:val="30"/>
        </w:rPr>
        <w:t>se</w:t>
      </w:r>
      <w:r w:rsidRPr="002A615B">
        <w:rPr>
          <w:rFonts w:ascii="Garamond" w:hAnsi="Garamond" w:cstheme="minorHAnsi"/>
          <w:sz w:val="30"/>
          <w:szCs w:val="30"/>
        </w:rPr>
        <w:t xml:space="preserve"> series of works present themselves as image abutting image and text topping image</w:t>
      </w:r>
      <w:r w:rsidR="002A615B" w:rsidRPr="002A615B">
        <w:rPr>
          <w:rFonts w:ascii="Garamond" w:hAnsi="Garamond" w:cstheme="minorHAnsi"/>
          <w:sz w:val="30"/>
          <w:szCs w:val="30"/>
        </w:rPr>
        <w:t xml:space="preserve"> with t</w:t>
      </w:r>
      <w:r w:rsidRPr="002A615B">
        <w:rPr>
          <w:rFonts w:ascii="Garamond" w:hAnsi="Garamond" w:cstheme="minorHAnsi"/>
          <w:sz w:val="30"/>
          <w:szCs w:val="30"/>
        </w:rPr>
        <w:t>he resulting elements of ambiguity engag</w:t>
      </w:r>
      <w:r w:rsidR="002A615B" w:rsidRPr="002A615B">
        <w:rPr>
          <w:rFonts w:ascii="Garamond" w:hAnsi="Garamond" w:cstheme="minorHAnsi"/>
          <w:sz w:val="30"/>
          <w:szCs w:val="30"/>
        </w:rPr>
        <w:t>ing</w:t>
      </w:r>
      <w:r w:rsidRPr="002A615B">
        <w:rPr>
          <w:rFonts w:ascii="Garamond" w:hAnsi="Garamond" w:cstheme="minorHAnsi"/>
          <w:sz w:val="30"/>
          <w:szCs w:val="30"/>
        </w:rPr>
        <w:t xml:space="preserve"> memory – not exclusively, but not insubstantially either </w:t>
      </w:r>
      <w:r w:rsidR="000C4BCE" w:rsidRPr="002A615B">
        <w:rPr>
          <w:rFonts w:ascii="Garamond" w:hAnsi="Garamond" w:cstheme="minorHAnsi"/>
          <w:sz w:val="30"/>
          <w:szCs w:val="30"/>
        </w:rPr>
        <w:t>– and nea</w:t>
      </w:r>
      <w:r w:rsidR="000C4BCE" w:rsidRPr="002A615B">
        <w:rPr>
          <w:rFonts w:ascii="Garamond" w:hAnsi="Garamond" w:cstheme="minorHAnsi"/>
          <w:sz w:val="30"/>
          <w:szCs w:val="30"/>
        </w:rPr>
        <w:t>t</w:t>
      </w:r>
      <w:r w:rsidR="000C4BCE" w:rsidRPr="002A615B">
        <w:rPr>
          <w:rFonts w:ascii="Garamond" w:hAnsi="Garamond" w:cstheme="minorHAnsi"/>
          <w:sz w:val="30"/>
          <w:szCs w:val="30"/>
        </w:rPr>
        <w:t>ly echo what Mary Warnock would insist “operates un</w:t>
      </w:r>
      <w:r w:rsidRPr="002A615B">
        <w:rPr>
          <w:rFonts w:ascii="Garamond" w:hAnsi="Garamond" w:cstheme="minorHAnsi"/>
          <w:sz w:val="30"/>
          <w:szCs w:val="30"/>
        </w:rPr>
        <w:t>der perpetual tension: the only way to cope with life is to learn what to fo</w:t>
      </w:r>
      <w:r w:rsidRPr="002A615B">
        <w:rPr>
          <w:rFonts w:ascii="Garamond" w:hAnsi="Garamond" w:cstheme="minorHAnsi"/>
          <w:sz w:val="30"/>
          <w:szCs w:val="30"/>
        </w:rPr>
        <w:t>r</w:t>
      </w:r>
      <w:r w:rsidRPr="002A615B">
        <w:rPr>
          <w:rFonts w:ascii="Garamond" w:hAnsi="Garamond" w:cstheme="minorHAnsi"/>
          <w:sz w:val="30"/>
          <w:szCs w:val="30"/>
        </w:rPr>
        <w:t xml:space="preserve">get; the only way to feel </w:t>
      </w:r>
      <w:proofErr w:type="gramStart"/>
      <w:r w:rsidRPr="002A615B">
        <w:rPr>
          <w:rFonts w:ascii="Garamond" w:hAnsi="Garamond" w:cstheme="minorHAnsi"/>
          <w:sz w:val="30"/>
          <w:szCs w:val="30"/>
        </w:rPr>
        <w:t xml:space="preserve">one </w:t>
      </w:r>
      <w:r w:rsidR="002A615B" w:rsidRPr="002A615B">
        <w:rPr>
          <w:rFonts w:ascii="Garamond" w:hAnsi="Garamond" w:cstheme="minorHAnsi"/>
          <w:sz w:val="30"/>
          <w:szCs w:val="30"/>
        </w:rPr>
        <w:t xml:space="preserve"> </w:t>
      </w:r>
      <w:r w:rsidRPr="002A615B">
        <w:rPr>
          <w:rFonts w:ascii="Garamond" w:hAnsi="Garamond" w:cstheme="minorHAnsi"/>
          <w:sz w:val="30"/>
          <w:szCs w:val="30"/>
        </w:rPr>
        <w:t>as</w:t>
      </w:r>
      <w:proofErr w:type="gramEnd"/>
      <w:r w:rsidRPr="002A615B">
        <w:rPr>
          <w:rFonts w:ascii="Garamond" w:hAnsi="Garamond" w:cstheme="minorHAnsi"/>
          <w:sz w:val="30"/>
          <w:szCs w:val="30"/>
        </w:rPr>
        <w:t xml:space="preserve"> an identity is to remem</w:t>
      </w:r>
      <w:r w:rsidR="002A615B" w:rsidRPr="002A615B">
        <w:rPr>
          <w:rFonts w:ascii="Garamond" w:hAnsi="Garamond" w:cstheme="minorHAnsi"/>
          <w:sz w:val="30"/>
          <w:szCs w:val="30"/>
        </w:rPr>
        <w:t xml:space="preserve">ber.” </w:t>
      </w:r>
    </w:p>
    <w:sectPr w:rsidR="00CD223B" w:rsidRPr="002A615B" w:rsidSect="006C4E0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020"/>
    <w:multiLevelType w:val="hybridMultilevel"/>
    <w:tmpl w:val="CB04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autoHyphenation/>
  <w:doNotHyphenateCaps/>
  <w:drawingGridHorizontalSpacing w:val="110"/>
  <w:displayHorizontalDrawingGridEvery w:val="2"/>
  <w:characterSpacingControl w:val="doNotCompress"/>
  <w:compat/>
  <w:rsids>
    <w:rsidRoot w:val="00F2171A"/>
    <w:rsid w:val="000C4BCE"/>
    <w:rsid w:val="002A615B"/>
    <w:rsid w:val="0056752D"/>
    <w:rsid w:val="00667C5F"/>
    <w:rsid w:val="006C4E00"/>
    <w:rsid w:val="00C80DCE"/>
    <w:rsid w:val="00CD223B"/>
    <w:rsid w:val="00F2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7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EVES</dc:creator>
  <cp:lastModifiedBy>BRUCE EVES</cp:lastModifiedBy>
  <cp:revision>3</cp:revision>
  <dcterms:created xsi:type="dcterms:W3CDTF">2016-06-05T15:57:00Z</dcterms:created>
  <dcterms:modified xsi:type="dcterms:W3CDTF">2017-11-01T23:15:00Z</dcterms:modified>
</cp:coreProperties>
</file>